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oofdtekst"/>
        <w:widowControl w:val="0"/>
        <w:spacing w:line="240" w:lineRule="auto"/>
        <w:ind w:left="2" w:firstLine="0"/>
      </w:pPr>
      <w:r>
        <w:rPr>
          <w:rFonts w:ascii="Arial Narrow" w:hAnsi="Arial Narrow"/>
          <w:b w:val="1"/>
          <w:bCs w:val="1"/>
          <w:caps w:val="0"/>
          <w:smallCaps w:val="0"/>
          <w:strike w:val="0"/>
          <w:dstrike w:val="0"/>
          <w:outline w:val="0"/>
          <w:color w:val="00246c"/>
          <w:sz w:val="52"/>
          <w:szCs w:val="52"/>
          <w:u w:val="none" w:color="00246c"/>
          <w:shd w:val="nil" w:color="auto" w:fill="auto"/>
          <w:vertAlign w:val="baseline"/>
          <w:rtl w:val="0"/>
          <w:lang w:val="nl-NL"/>
          <w14:textFill>
            <w14:solidFill>
              <w14:srgbClr w14:val="00246C"/>
            </w14:solidFill>
          </w14:textFill>
        </w:rPr>
        <w:t xml:space="preserve">Weekbericht </w:t>
      </w:r>
      <w:r>
        <w:rPr>
          <w:rFonts w:ascii="Arial Narrow" w:hAnsi="Arial Narrow"/>
          <w:b w:val="1"/>
          <w:bCs w:val="1"/>
          <w:outline w:val="0"/>
          <w:color w:val="00246c"/>
          <w:sz w:val="52"/>
          <w:szCs w:val="52"/>
          <w:u w:color="00246c"/>
          <w:rtl w:val="0"/>
          <w:lang w:val="nl-NL"/>
          <w14:textFill>
            <w14:solidFill>
              <w14:srgbClr w14:val="00246C"/>
            </w14:solidFill>
          </w14:textFill>
        </w:rPr>
        <w:t>12</w:t>
      </w:r>
      <w:r>
        <w:rPr>
          <w:rFonts w:ascii="Arial Narrow" w:hAnsi="Arial Narrow"/>
          <w:b w:val="1"/>
          <w:bCs w:val="1"/>
          <w:outline w:val="0"/>
          <w:color w:val="00246c"/>
          <w:sz w:val="52"/>
          <w:szCs w:val="52"/>
          <w:u w:color="00246c"/>
          <w:rtl w:val="0"/>
          <w14:textFill>
            <w14:solidFill>
              <w14:srgbClr w14:val="00246C"/>
            </w14:solidFill>
          </w14:textFill>
        </w:rPr>
        <w:t xml:space="preserve"> </w:t>
      </w:r>
      <w:r>
        <w:rPr>
          <w:rFonts w:ascii="Arial Narrow" w:hAnsi="Arial Narrow"/>
          <w:b w:val="1"/>
          <w:bCs w:val="1"/>
          <w:outline w:val="0"/>
          <w:color w:val="00246c"/>
          <w:sz w:val="52"/>
          <w:szCs w:val="52"/>
          <w:u w:color="00246c"/>
          <w:rtl w:val="0"/>
          <w:lang w:val="nl-NL"/>
          <w14:textFill>
            <w14:solidFill>
              <w14:srgbClr w14:val="00246C"/>
            </w14:solidFill>
          </w14:textFill>
        </w:rPr>
        <w:t>december</w:t>
      </w:r>
      <w:r>
        <w:rPr>
          <w:rFonts w:ascii="Arial Narrow" w:hAnsi="Arial Narrow"/>
          <w:b w:val="1"/>
          <w:bCs w:val="1"/>
          <w:outline w:val="0"/>
          <w:color w:val="00246c"/>
          <w:sz w:val="52"/>
          <w:szCs w:val="52"/>
          <w:u w:color="00246c"/>
          <w:rtl w:val="0"/>
          <w14:textFill>
            <w14:solidFill>
              <w14:srgbClr w14:val="00246C"/>
            </w14:solidFill>
          </w14:textFill>
        </w:rPr>
        <w:t xml:space="preserve"> </w:t>
      </w:r>
      <w:r>
        <w:rPr>
          <w:rFonts w:ascii="Arial Narrow" w:hAnsi="Arial Narrow"/>
          <w:b w:val="1"/>
          <w:bCs w:val="1"/>
          <w:caps w:val="0"/>
          <w:smallCaps w:val="0"/>
          <w:strike w:val="0"/>
          <w:dstrike w:val="0"/>
          <w:outline w:val="0"/>
          <w:color w:val="00246c"/>
          <w:sz w:val="52"/>
          <w:szCs w:val="52"/>
          <w:u w:val="none" w:color="00246c"/>
          <w:shd w:val="nil" w:color="auto" w:fill="auto"/>
          <w:vertAlign w:val="baseline"/>
          <w:rtl w:val="0"/>
          <w14:textFill>
            <w14:solidFill>
              <w14:srgbClr w14:val="00246C"/>
            </w14:solidFill>
          </w14:textFill>
        </w:rPr>
        <w:t>202</w:t>
      </w:r>
      <w:r>
        <w:rPr>
          <w:rFonts w:ascii="Arial Narrow" w:hAnsi="Arial Narrow"/>
          <w:b w:val="1"/>
          <w:bCs w:val="1"/>
          <w:outline w:val="0"/>
          <w:color w:val="00246c"/>
          <w:sz w:val="52"/>
          <w:szCs w:val="52"/>
          <w:u w:color="00246c"/>
          <w:rtl w:val="0"/>
          <w14:textFill>
            <w14:solidFill>
              <w14:srgbClr w14:val="00246C"/>
            </w14:solidFill>
          </w14:textFill>
        </w:rPr>
        <w:t>5</w:t>
      </w:r>
      <w:r>
        <w:rPr>
          <w:rFonts w:ascii="Arial Narrow" w:hAnsi="Arial Narrow"/>
          <w:b w:val="1"/>
          <w:bCs w:val="1"/>
          <w:caps w:val="0"/>
          <w:smallCaps w:val="0"/>
          <w:strike w:val="0"/>
          <w:dstrike w:val="0"/>
          <w:outline w:val="0"/>
          <w:color w:val="00246c"/>
          <w:sz w:val="52"/>
          <w:szCs w:val="52"/>
          <w:u w:val="none" w:color="00246c"/>
          <w:shd w:val="nil" w:color="auto" w:fill="auto"/>
          <w:vertAlign w:val="baseline"/>
          <w:rtl w:val="0"/>
          <w14:textFill>
            <w14:solidFill>
              <w14:srgbClr w14:val="00246C"/>
            </w14:solidFill>
          </w14:textFill>
        </w:rPr>
        <w:t xml:space="preserve"> </w:t>
      </w:r>
    </w:p>
    <w:p>
      <w:pPr>
        <w:pStyle w:val="Hoofdtekst"/>
        <w:widowControl w:val="0"/>
        <w:spacing w:before="20" w:line="240" w:lineRule="auto"/>
      </w:pPr>
    </w:p>
    <w:tbl>
      <w:tblPr>
        <w:tblW w:w="9360" w:type="dxa"/>
        <w:jc w:val="left"/>
        <w:tblInd w:w="11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10"/>
        <w:gridCol w:w="7950"/>
      </w:tblGrid>
      <w:tr>
        <w:tblPrEx>
          <w:shd w:val="clear" w:color="auto" w:fill="4f81bd"/>
        </w:tblPrEx>
        <w:trPr>
          <w:trHeight w:val="253" w:hRule="atLeast"/>
          <w:tblHeader/>
        </w:trPr>
        <w:tc>
          <w:tcPr>
            <w:tcW w:type="dxa" w:w="14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oofdtekst"/>
              <w:widowControl w:val="0"/>
              <w:spacing w:line="240" w:lineRule="auto"/>
            </w:pPr>
            <w:r>
              <w:rPr>
                <w:shd w:val="nil" w:color="auto" w:fill="auto"/>
                <w:rtl w:val="0"/>
                <w:lang w:val="nl-NL"/>
              </w:rPr>
              <w:t>Aanwezig</w:t>
            </w:r>
          </w:p>
        </w:tc>
        <w:tc>
          <w:tcPr>
            <w:tcW w:type="dxa" w:w="79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oofdtekst"/>
              <w:widowControl w:val="0"/>
              <w:spacing w:line="240" w:lineRule="auto"/>
            </w:pPr>
            <w:r>
              <w:rPr>
                <w:rtl w:val="0"/>
                <w:lang w:val="nl-NL"/>
              </w:rPr>
              <w:t>35</w:t>
            </w:r>
            <w:r>
              <w:rPr>
                <w:shd w:val="nil" w:color="auto" w:fill="auto"/>
                <w:rtl w:val="0"/>
              </w:rPr>
              <w:t xml:space="preserve"> leden</w:t>
            </w:r>
          </w:p>
        </w:tc>
      </w:tr>
      <w:tr>
        <w:tblPrEx>
          <w:shd w:val="clear" w:color="auto" w:fill="4f81bd"/>
        </w:tblPrEx>
        <w:trPr>
          <w:trHeight w:val="535" w:hRule="atLeast"/>
          <w:tblHeader/>
        </w:trPr>
        <w:tc>
          <w:tcPr>
            <w:tcW w:type="dxa" w:w="14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oofdtekst"/>
              <w:widowControl w:val="0"/>
              <w:spacing w:line="240" w:lineRule="auto"/>
            </w:pPr>
            <w:r>
              <w:rPr>
                <w:shd w:val="nil" w:color="auto" w:fill="auto"/>
                <w:rtl w:val="0"/>
                <w:lang w:val="de-DE"/>
              </w:rPr>
              <w:t>Gasten</w:t>
            </w:r>
          </w:p>
        </w:tc>
        <w:tc>
          <w:tcPr>
            <w:tcW w:type="dxa" w:w="79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oofdtekst"/>
              <w:widowControl w:val="0"/>
              <w:spacing w:line="240" w:lineRule="auto"/>
            </w:pPr>
            <w:r>
              <w:rPr>
                <w:rFonts w:ascii="Helvetica Neue" w:hAnsi="Helvetica Neue"/>
                <w:rtl w:val="0"/>
                <w:lang w:val="nl-NL"/>
              </w:rPr>
              <w:t>mw Patty Wageman, Stichting Groninger Kerken</w:t>
            </w:r>
            <w:r/>
          </w:p>
        </w:tc>
      </w:tr>
      <w:tr>
        <w:tblPrEx>
          <w:shd w:val="clear" w:color="auto" w:fill="4f81bd"/>
        </w:tblPrEx>
        <w:trPr>
          <w:trHeight w:val="253" w:hRule="atLeast"/>
          <w:tblHeader/>
        </w:trPr>
        <w:tc>
          <w:tcPr>
            <w:tcW w:type="dxa" w:w="14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oofdtekst"/>
              <w:widowControl w:val="0"/>
              <w:spacing w:line="240" w:lineRule="auto"/>
            </w:pPr>
            <w:r>
              <w:rPr>
                <w:shd w:val="nil" w:color="auto" w:fill="auto"/>
                <w:rtl w:val="0"/>
                <w:lang w:val="nl-NL"/>
              </w:rPr>
              <w:t>Locatie</w:t>
            </w:r>
          </w:p>
        </w:tc>
        <w:tc>
          <w:tcPr>
            <w:tcW w:type="dxa" w:w="79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Coendersborg</w:t>
            </w:r>
          </w:p>
        </w:tc>
      </w:tr>
      <w:tr>
        <w:tblPrEx>
          <w:shd w:val="clear" w:color="auto" w:fill="4f81bd"/>
        </w:tblPrEx>
        <w:trPr>
          <w:trHeight w:val="253" w:hRule="atLeast"/>
          <w:tblHeader/>
        </w:trPr>
        <w:tc>
          <w:tcPr>
            <w:tcW w:type="dxa" w:w="14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oofdtekst"/>
              <w:widowControl w:val="0"/>
              <w:spacing w:line="240" w:lineRule="auto"/>
            </w:pPr>
            <w:r>
              <w:rPr>
                <w:shd w:val="nil" w:color="auto" w:fill="auto"/>
                <w:rtl w:val="0"/>
                <w:lang w:val="nl-NL"/>
              </w:rPr>
              <w:t>Voorzitter</w:t>
            </w:r>
          </w:p>
        </w:tc>
        <w:tc>
          <w:tcPr>
            <w:tcW w:type="dxa" w:w="79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oofdtekst"/>
              <w:widowControl w:val="0"/>
              <w:spacing w:line="240" w:lineRule="auto"/>
            </w:pPr>
            <w:r>
              <w:rPr>
                <w:shd w:val="nil" w:color="auto" w:fill="auto"/>
                <w:rtl w:val="0"/>
                <w:lang w:val="nl-NL"/>
              </w:rPr>
              <w:t>Wil Koopman</w:t>
            </w:r>
          </w:p>
        </w:tc>
      </w:tr>
      <w:tr>
        <w:tblPrEx>
          <w:shd w:val="clear" w:color="auto" w:fill="4f81bd"/>
        </w:tblPrEx>
        <w:trPr>
          <w:trHeight w:val="253" w:hRule="atLeast"/>
          <w:tblHeader/>
        </w:trPr>
        <w:tc>
          <w:tcPr>
            <w:tcW w:type="dxa" w:w="14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oofdtekst"/>
              <w:widowControl w:val="0"/>
              <w:spacing w:line="240" w:lineRule="auto"/>
            </w:pPr>
            <w:r>
              <w:rPr>
                <w:shd w:val="nil" w:color="auto" w:fill="auto"/>
                <w:rtl w:val="0"/>
              </w:rPr>
              <w:t>Notulist</w:t>
            </w:r>
          </w:p>
        </w:tc>
        <w:tc>
          <w:tcPr>
            <w:tcW w:type="dxa" w:w="79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oofdtekst"/>
              <w:spacing w:line="240" w:lineRule="auto"/>
            </w:pPr>
            <w:r>
              <w:rPr>
                <w:sz w:val="22"/>
                <w:szCs w:val="22"/>
                <w:shd w:val="nil" w:color="auto" w:fill="auto"/>
                <w:rtl w:val="0"/>
                <w:lang w:val="nl-NL"/>
              </w:rPr>
              <w:t>Harry Leggedoor</w:t>
            </w:r>
          </w:p>
        </w:tc>
      </w:tr>
      <w:tr>
        <w:tblPrEx>
          <w:shd w:val="clear" w:color="auto" w:fill="ced7e7"/>
        </w:tblPrEx>
        <w:trPr>
          <w:trHeight w:val="267" w:hRule="atLeast"/>
        </w:trPr>
        <w:tc>
          <w:tcPr>
            <w:tcW w:type="dxa" w:w="14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oofdtekst"/>
              <w:widowControl w:val="0"/>
              <w:spacing w:line="240" w:lineRule="auto"/>
            </w:pPr>
            <w:r>
              <w:rPr>
                <w:shd w:val="nil" w:color="auto" w:fill="auto"/>
                <w:rtl w:val="0"/>
                <w:lang w:val="de-DE"/>
              </w:rPr>
              <w:t>Thema</w:t>
            </w:r>
          </w:p>
        </w:tc>
        <w:tc>
          <w:tcPr>
            <w:tcW w:type="dxa" w:w="79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oofdtekst"/>
              <w:widowControl w:val="0"/>
              <w:shd w:val="clear" w:color="auto" w:fill="ffffff"/>
              <w:spacing w:line="240" w:lineRule="auto"/>
            </w:pPr>
            <w:r>
              <w:rPr>
                <w:rFonts w:ascii="Calibri" w:hAnsi="Calibri"/>
                <w:sz w:val="24"/>
                <w:szCs w:val="24"/>
                <w:rtl w:val="0"/>
              </w:rPr>
              <w:t>Zuinig zijn op ons Gronings erfgoed</w:t>
            </w:r>
          </w:p>
        </w:tc>
      </w:tr>
    </w:tbl>
    <w:p>
      <w:pPr>
        <w:pStyle w:val="Hoofdtekst"/>
        <w:widowControl w:val="0"/>
        <w:spacing w:before="20" w:line="240" w:lineRule="auto"/>
        <w:ind w:left="5" w:hanging="5"/>
      </w:pPr>
    </w:p>
    <w:p>
      <w:pPr>
        <w:pStyle w:val="Hoofdtekst"/>
        <w:spacing w:line="240" w:lineRule="auto"/>
        <w:rPr>
          <w:outline w:val="0"/>
          <w:color w:val="222222"/>
          <w:u w:color="222222"/>
          <w:shd w:val="clear" w:color="auto" w:fill="ffffff"/>
          <w14:textFill>
            <w14:solidFill>
              <w14:srgbClr w14:val="222222"/>
            </w14:solidFill>
          </w14:textFill>
        </w:rPr>
      </w:pPr>
    </w:p>
    <w:p>
      <w:pPr>
        <w:pStyle w:val="Hoofdtekst"/>
        <w:widowControl w:val="0"/>
        <w:spacing w:line="240" w:lineRule="auto"/>
        <w:rPr>
          <w:rFonts w:ascii="Arial Narrow" w:cs="Arial Narrow" w:hAnsi="Arial Narrow" w:eastAsia="Arial Narrow"/>
          <w:b w:val="1"/>
          <w:bCs w:val="1"/>
          <w:outline w:val="0"/>
          <w:color w:val="00246c"/>
          <w:sz w:val="40"/>
          <w:szCs w:val="40"/>
          <w:u w:color="00246c"/>
          <w14:textFill>
            <w14:solidFill>
              <w14:srgbClr w14:val="00246C"/>
            </w14:solidFill>
          </w14:textFill>
        </w:rPr>
      </w:pPr>
    </w:p>
    <w:p>
      <w:pPr>
        <w:pStyle w:val="Hoofdtekst"/>
        <w:widowControl w:val="0"/>
        <w:spacing w:line="240" w:lineRule="auto"/>
        <w:rPr>
          <w:rFonts w:ascii="Arial Narrow" w:cs="Arial Narrow" w:hAnsi="Arial Narrow" w:eastAsia="Arial Narrow"/>
          <w:b w:val="1"/>
          <w:bCs w:val="1"/>
          <w:outline w:val="0"/>
          <w:color w:val="00246c"/>
          <w:sz w:val="40"/>
          <w:szCs w:val="40"/>
          <w:u w:color="00246c"/>
          <w14:textFill>
            <w14:solidFill>
              <w14:srgbClr w14:val="00246C"/>
            </w14:solidFill>
          </w14:textFill>
        </w:rPr>
      </w:pPr>
      <w:r>
        <w:rPr>
          <w:rFonts w:ascii="Arial Narrow" w:hAnsi="Arial Narrow"/>
          <w:b w:val="1"/>
          <w:bCs w:val="1"/>
          <w:outline w:val="0"/>
          <w:color w:val="00246c"/>
          <w:sz w:val="40"/>
          <w:szCs w:val="40"/>
          <w:u w:color="00246c"/>
          <w:rtl w:val="0"/>
          <w:lang w:val="nl-NL"/>
          <w14:textFill>
            <w14:solidFill>
              <w14:srgbClr w14:val="00246C"/>
            </w14:solidFill>
          </w14:textFill>
        </w:rPr>
        <w:t>Opening &amp; Mededelingen</w:t>
      </w:r>
    </w:p>
    <w:p>
      <w:pPr>
        <w:pStyle w:val="Hoofdtekst"/>
        <w:widowControl w:val="0"/>
        <w:spacing w:line="240" w:lineRule="auto"/>
        <w:rPr>
          <w:rFonts w:ascii="Arial Narrow" w:cs="Arial Narrow" w:hAnsi="Arial Narrow" w:eastAsia="Arial Narrow"/>
          <w:b w:val="1"/>
          <w:bCs w:val="1"/>
          <w:outline w:val="0"/>
          <w:color w:val="00246c"/>
          <w:sz w:val="40"/>
          <w:szCs w:val="40"/>
          <w:u w:color="00246c"/>
          <w14:textFill>
            <w14:solidFill>
              <w14:srgbClr w14:val="00246C"/>
            </w14:solidFill>
          </w14:textFill>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left"/>
        <w:rPr>
          <w:sz w:val="23"/>
          <w:szCs w:val="23"/>
          <w:u w:color="000000"/>
          <w:rtl w:val="0"/>
          <w:lang w:val="nl-NL"/>
        </w:rPr>
      </w:pPr>
      <w:r>
        <w:rPr>
          <w:sz w:val="23"/>
          <w:szCs w:val="23"/>
          <w:u w:color="000000"/>
          <w:rtl w:val="0"/>
          <w:lang w:val="nl-NL"/>
        </w:rPr>
        <w:t>Na afloop van de, als altijd, geanimeerde borrel, werd om 12.30 aan tafel gegaan en de lunch alvast uitgeserveerd. Een ouderwetse bal (+mosterd!) met heerlijke rauwkost salades. Aan de tafel van uw scribent werd aan een disgenoot zelfs een ortho moleculaire bal geserveerd, hetgeen aanleiding vormde tot een aanstekelijk humoristisch discours. Bij ondergetekende beklijfde vooral, dat een goed glas rode wijn ortho moleculair volledig verantwoord is.</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left"/>
        <w:rPr>
          <w:sz w:val="23"/>
          <w:szCs w:val="23"/>
          <w:u w:color="000000"/>
          <w:rtl w:val="0"/>
          <w:lang w:val="nl-NL"/>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left"/>
        <w:rPr>
          <w:sz w:val="23"/>
          <w:szCs w:val="23"/>
          <w:u w:color="000000"/>
          <w:rtl w:val="0"/>
          <w:lang w:val="nl-NL"/>
        </w:rPr>
      </w:pPr>
      <w:r>
        <w:rPr>
          <w:sz w:val="23"/>
          <w:szCs w:val="23"/>
          <w:u w:color="000000"/>
          <w:rtl w:val="0"/>
          <w:lang w:val="nl-NL"/>
        </w:rPr>
        <w:t xml:space="preserve">Rond 12.35 riep de voorzitter de zaal op haar bekende resolute wijze tot de orde. Zij verzocht alle aanwezigen zich tijdig aan te </w:t>
      </w:r>
      <w:r>
        <w:rPr>
          <w:sz w:val="23"/>
          <w:szCs w:val="23"/>
          <w:u w:color="000000"/>
          <w:rtl w:val="0"/>
          <w:lang w:val="nl-NL"/>
        </w:rPr>
        <w:t>melden</w:t>
      </w:r>
      <w:r>
        <w:rPr>
          <w:sz w:val="23"/>
          <w:szCs w:val="23"/>
          <w:u w:color="000000"/>
          <w:rtl w:val="0"/>
          <w:lang w:val="nl-NL"/>
        </w:rPr>
        <w:t xml:space="preserve"> voor de gezamenlijke kerstbijeenkomst. De teller staat momenteel al op ruim 80 aanwezigen en voor Roald en zijn staf is het uiteraard van groot belang om in deze drukke periode goed te kunnen plannen.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left"/>
        <w:rPr>
          <w:sz w:val="23"/>
          <w:szCs w:val="23"/>
          <w:u w:color="000000"/>
          <w:rtl w:val="0"/>
          <w:lang w:val="nl-NL"/>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left"/>
        <w:rPr>
          <w:sz w:val="23"/>
          <w:szCs w:val="23"/>
          <w:u w:color="000000"/>
          <w:rtl w:val="0"/>
          <w:lang w:val="nl-NL"/>
        </w:rPr>
      </w:pPr>
      <w:r>
        <w:rPr>
          <w:sz w:val="23"/>
          <w:szCs w:val="23"/>
          <w:u w:color="000000"/>
          <w:rtl w:val="0"/>
          <w:lang w:val="nl-NL"/>
        </w:rPr>
        <w:t>Rondvraag:</w:t>
      </w:r>
    </w:p>
    <w:p>
      <w:pPr>
        <w:keepNext w:val="0"/>
        <w:keepLines w:val="0"/>
        <w:pageBreakBefore w:val="0"/>
        <w:widowControl w:val="1"/>
        <w:numPr>
          <w:ilvl w:val="0"/>
          <w:numId w:val="2"/>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Carolien: haar Club van 6 gaat bezoekt binnenkort de Vrouwenopvang en heeft nog plaats voor leden buiten deze Club van 6. Graag aanmelden bij Carolien.</w:t>
      </w:r>
    </w:p>
    <w:p>
      <w:pPr>
        <w:keepNext w:val="0"/>
        <w:keepLines w:val="0"/>
        <w:pageBreakBefore w:val="0"/>
        <w:widowControl w:val="1"/>
        <w:numPr>
          <w:ilvl w:val="0"/>
          <w:numId w:val="2"/>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Mark: na afloop van dat bezoek is er ook nog een gemeenschappelijke borrel in de Dot</w:t>
      </w:r>
    </w:p>
    <w:p>
      <w:pPr>
        <w:keepNext w:val="0"/>
        <w:keepLines w:val="0"/>
        <w:pageBreakBefore w:val="0"/>
        <w:widowControl w:val="1"/>
        <w:numPr>
          <w:ilvl w:val="0"/>
          <w:numId w:val="2"/>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 xml:space="preserve">Klaas:Op </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single" w:color="000000"/>
          <w:shd w:val="nil" w:color="auto" w:fill="auto"/>
          <w:vertAlign w:val="baseline"/>
          <w:rtl w:val="0"/>
          <w:lang w:val="nl-NL"/>
          <w14:textOutline>
            <w14:noFill/>
          </w14:textOutline>
          <w14:textFill>
            <w14:solidFill>
              <w14:srgbClr w14:val="000000"/>
            </w14:solidFill>
          </w14:textFill>
        </w:rPr>
        <w:t>31 mei 2026</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 xml:space="preserve"> vindt de Groninger Marathon plaats. De opbrengsten daarvan komen ten goede aan het Beatrix Kinder Ziekenhuis</w:t>
      </w:r>
    </w:p>
    <w:p>
      <w:pPr>
        <w:pStyle w:val="Hoofdtekst"/>
        <w:spacing w:line="240" w:lineRule="auto"/>
        <w:rPr>
          <w:outline w:val="0"/>
          <w:color w:val="222222"/>
          <w:u w:color="222222"/>
          <w:shd w:val="clear" w:color="auto" w:fill="ffffff"/>
          <w14:textFill>
            <w14:solidFill>
              <w14:srgbClr w14:val="222222"/>
            </w14:solidFill>
          </w14:textFill>
        </w:rPr>
      </w:pPr>
    </w:p>
    <w:p>
      <w:pPr>
        <w:pStyle w:val="Hoofdtekst"/>
        <w:widowControl w:val="0"/>
        <w:spacing w:line="240" w:lineRule="auto"/>
        <w:rPr>
          <w:rFonts w:ascii="Calibri" w:cs="Calibri" w:hAnsi="Calibri" w:eastAsia="Calibri"/>
          <w:sz w:val="24"/>
          <w:szCs w:val="24"/>
        </w:rPr>
      </w:pPr>
      <w:r>
        <w:rPr>
          <w:rFonts w:ascii="Arial Narrow" w:hAnsi="Arial Narrow"/>
          <w:b w:val="1"/>
          <w:bCs w:val="1"/>
          <w:outline w:val="0"/>
          <w:color w:val="00246c"/>
          <w:sz w:val="40"/>
          <w:szCs w:val="40"/>
          <w:u w:color="00246c"/>
          <w:rtl w:val="0"/>
          <w:lang w:val="nl-NL"/>
          <w14:textFill>
            <w14:solidFill>
              <w14:srgbClr w14:val="00246C"/>
            </w14:solidFill>
          </w14:textFill>
        </w:rPr>
        <w:t>Bericht</w:t>
      </w:r>
    </w:p>
    <w:p>
      <w:pPr>
        <w:pStyle w:val="Hoofdtekst"/>
        <w:widowControl w:val="0"/>
        <w:shd w:val="clear" w:color="auto" w:fill="ffffff"/>
        <w:spacing w:line="240" w:lineRule="auto"/>
        <w:rPr>
          <w:rFonts w:ascii="Calibri" w:cs="Calibri" w:hAnsi="Calibri" w:eastAsia="Calibri"/>
          <w:sz w:val="24"/>
          <w:szCs w:val="24"/>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left"/>
        <w:rPr>
          <w:sz w:val="23"/>
          <w:szCs w:val="23"/>
          <w:u w:color="000000"/>
          <w:rtl w:val="0"/>
          <w:lang w:val="nl-NL"/>
        </w:rPr>
      </w:pPr>
      <w:r>
        <w:rPr>
          <w:sz w:val="23"/>
          <w:szCs w:val="23"/>
          <w:u w:color="000000"/>
          <w:rtl w:val="0"/>
          <w:lang w:val="nl-NL"/>
        </w:rPr>
        <w:t>Dorien introduceert te gastspreker van vandaag; mw Patty Wageman van de Stichting Groninger Kerken, die vervolgens het stokje overneemt;</w:t>
      </w:r>
    </w:p>
    <w:p>
      <w:pPr>
        <w:keepNext w:val="0"/>
        <w:keepLines w:val="0"/>
        <w:pageBreakBefore w:val="0"/>
        <w:widowControl w:val="1"/>
        <w:numPr>
          <w:ilvl w:val="0"/>
          <w:numId w:val="4"/>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Stichting Groninger Kerken (voorheen: stichting Oude Groninger Kerken) is in 1963 als particulier initiatief opgericht om kerkgebouwen, waarvan de exploitatie door de (afkalvende) kerkgemeenteleden niet meer kon worden opgebracht, voor verval te behoeden</w:t>
      </w:r>
    </w:p>
    <w:p>
      <w:pPr>
        <w:keepNext w:val="0"/>
        <w:keepLines w:val="0"/>
        <w:pageBreakBefore w:val="0"/>
        <w:widowControl w:val="1"/>
        <w:numPr>
          <w:ilvl w:val="0"/>
          <w:numId w:val="4"/>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Inmiddels zijn in onze provincie 103 kerken, 63 kerkhoven, 9 kerktorens en 2 synagoges in eigendom van de stichting, van middeleeuws tot 20e eeuw</w:t>
      </w:r>
    </w:p>
    <w:p>
      <w:pPr>
        <w:keepNext w:val="0"/>
        <w:keepLines w:val="0"/>
        <w:pageBreakBefore w:val="0"/>
        <w:widowControl w:val="1"/>
        <w:numPr>
          <w:ilvl w:val="0"/>
          <w:numId w:val="4"/>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Nieuwe acquisities uitsluitend van Rijksmonumenten, ook het interieur en de orgels</w:t>
      </w:r>
    </w:p>
    <w:p>
      <w:pPr>
        <w:keepNext w:val="0"/>
        <w:keepLines w:val="0"/>
        <w:pageBreakBefore w:val="0"/>
        <w:widowControl w:val="1"/>
        <w:numPr>
          <w:ilvl w:val="0"/>
          <w:numId w:val="4"/>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 xml:space="preserve">Overname vindt alleen plaats tegen een symbolisch koopsom van 1 Euro, die daarnaast vergezeld moet gaan van een </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bruidsschat</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 xml:space="preserve">” </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uit het vermogen van de betreffende kerkgemeente</w:t>
      </w:r>
    </w:p>
    <w:p>
      <w:pPr>
        <w:keepNext w:val="0"/>
        <w:keepLines w:val="0"/>
        <w:pageBreakBefore w:val="0"/>
        <w:widowControl w:val="1"/>
        <w:numPr>
          <w:ilvl w:val="0"/>
          <w:numId w:val="4"/>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Vervolgens beheert, onderhoudt en (waar nodig) herstelt SOK de objecten en interieur met publieke middelen.</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 </w:t>
      </w:r>
    </w:p>
    <w:p>
      <w:pPr>
        <w:keepNext w:val="0"/>
        <w:keepLines w:val="0"/>
        <w:pageBreakBefore w:val="0"/>
        <w:widowControl w:val="1"/>
        <w:numPr>
          <w:ilvl w:val="0"/>
          <w:numId w:val="4"/>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 xml:space="preserve">SOK telt 18 FTE betaalde functies, die zich vooral richten op het binnenhalen van </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subsidies</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 Daarnaast steken 600 vrijwilligers de handjes uit de mouwen voor de vele fysieke taken</w:t>
      </w:r>
    </w:p>
    <w:p>
      <w:pPr>
        <w:keepNext w:val="0"/>
        <w:keepLines w:val="0"/>
        <w:pageBreakBefore w:val="0"/>
        <w:widowControl w:val="1"/>
        <w:numPr>
          <w:ilvl w:val="0"/>
          <w:numId w:val="4"/>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Het overkoepelende doel is: alle kerken open. Dat lukt in de praktijk voor ca 90% van de objecten</w:t>
      </w:r>
    </w:p>
    <w:p>
      <w:pPr>
        <w:keepNext w:val="0"/>
        <w:keepLines w:val="0"/>
        <w:pageBreakBefore w:val="0"/>
        <w:widowControl w:val="1"/>
        <w:numPr>
          <w:ilvl w:val="0"/>
          <w:numId w:val="4"/>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Exploitatie veelzijdig:</w:t>
      </w:r>
    </w:p>
    <w:p>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Kunst, zowel actief als passief/expositie</w:t>
      </w:r>
    </w:p>
    <w:p>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Duiding van het koloniaal verleden</w:t>
      </w:r>
    </w:p>
    <w:p>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Theater</w:t>
      </w:r>
    </w:p>
    <w:p>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Logies</w:t>
      </w:r>
    </w:p>
    <w:p>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 xml:space="preserve">Deel van </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Het Zilte Pad</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 een route van Den Helder tot Termunten</w:t>
      </w:r>
    </w:p>
    <w:p>
      <w:pPr>
        <w:keepNext w:val="0"/>
        <w:keepLines w:val="0"/>
        <w:pageBreakBefore w:val="0"/>
        <w:widowControl w:val="1"/>
        <w:numPr>
          <w:ilvl w:val="0"/>
          <w:numId w:val="4"/>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Highlights</w:t>
      </w:r>
    </w:p>
    <w:p>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 xml:space="preserve">Kerk Garmerwolde is ingericht als permanente locatie ter bevordering van wederzijds multi religieus c.q. cultureel begrip gericht op met name de jongere generatie, met onder andere een </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Esscher</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-achtige trap in de toren, die langs verschillende onderdelen van de expositie voert</w:t>
      </w:r>
    </w:p>
    <w:p>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 xml:space="preserve">Kerk van Holwierde wordt ter beschikking gesteld aan de plaatselijke jeugd in het zgn </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Take me to Church</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 xml:space="preserve">” </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project</w:t>
      </w:r>
    </w:p>
    <w:p>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 xml:space="preserve">SOK is onderdeel van het nationale project </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rtl w:val="0"/>
          <w:lang w:val="nl-NL"/>
          <w14:textOutline>
            <w14:noFill/>
          </w14:textOutline>
          <w14:textFill>
            <w14:solidFill>
              <w14:srgbClr w14:val="000000"/>
            </w14:solidFill>
          </w14:textFill>
        </w:rPr>
        <w:t>Grootste Museum van Nederland.</w:t>
      </w:r>
    </w:p>
    <w:p>
      <w:pPr>
        <w:pStyle w:val="Hoofdtekst"/>
        <w:widowControl w:val="0"/>
        <w:shd w:val="clear" w:color="auto" w:fill="ffffff"/>
        <w:spacing w:line="240" w:lineRule="auto"/>
      </w:pPr>
    </w:p>
    <w:p>
      <w:pPr>
        <w:pStyle w:val="Hoofdtekst"/>
        <w:widowControl w:val="0"/>
        <w:spacing w:line="240" w:lineRule="auto"/>
        <w:rPr>
          <w:rFonts w:ascii="Arial Narrow" w:cs="Arial Narrow" w:hAnsi="Arial Narrow" w:eastAsia="Arial Narrow"/>
          <w:b w:val="1"/>
          <w:bCs w:val="1"/>
          <w:outline w:val="0"/>
          <w:color w:val="00246c"/>
          <w:sz w:val="40"/>
          <w:szCs w:val="40"/>
          <w:u w:color="00246c"/>
          <w14:textFill>
            <w14:solidFill>
              <w14:srgbClr w14:val="00246C"/>
            </w14:solidFill>
          </w14:textFill>
        </w:rPr>
      </w:pPr>
      <w:r>
        <w:rPr>
          <w:rFonts w:ascii="Arial Narrow" w:hAnsi="Arial Narrow"/>
          <w:b w:val="1"/>
          <w:bCs w:val="1"/>
          <w:outline w:val="0"/>
          <w:color w:val="00246c"/>
          <w:sz w:val="40"/>
          <w:szCs w:val="40"/>
          <w:u w:color="00246c"/>
          <w:rtl w:val="0"/>
          <w:lang w:val="nl-NL"/>
          <w14:textFill>
            <w14:solidFill>
              <w14:srgbClr w14:val="00246C"/>
            </w14:solidFill>
          </w14:textFill>
        </w:rPr>
        <w:t>Sluiting</w:t>
      </w:r>
    </w:p>
    <w:p>
      <w:pPr>
        <w:pStyle w:val="Hoofdtekst"/>
        <w:widowControl w:val="0"/>
        <w:spacing w:line="240" w:lineRule="auto"/>
        <w:rPr>
          <w:rFonts w:ascii="Arial Narrow" w:cs="Arial Narrow" w:hAnsi="Arial Narrow" w:eastAsia="Arial Narrow"/>
          <w:b w:val="1"/>
          <w:bCs w:val="1"/>
          <w:outline w:val="0"/>
          <w:color w:val="00246c"/>
          <w:sz w:val="40"/>
          <w:szCs w:val="40"/>
          <w:u w:color="00246c"/>
          <w14:textFill>
            <w14:solidFill>
              <w14:srgbClr w14:val="00246C"/>
            </w14:solidFill>
          </w14:textFill>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left"/>
        <w:rPr>
          <w:rtl w:val="0"/>
        </w:rPr>
      </w:pPr>
      <w:r>
        <w:rPr>
          <w:sz w:val="23"/>
          <w:szCs w:val="23"/>
          <w:u w:color="000000"/>
          <w:rtl w:val="0"/>
          <w:lang w:val="nl-NL"/>
        </w:rPr>
        <w:t>Klokslag 14.00 sluit Wil, na dankzegging aan mw Wageman, de bijeenkomst.</w:t>
      </w:r>
    </w:p>
    <w:sectPr>
      <w:headerReference w:type="default" r:id="rId4"/>
      <w:footerReference w:type="default" r:id="rId5"/>
      <w:pgSz w:w="12240" w:h="15840" w:orient="portrait"/>
      <w:pgMar w:top="634" w:right="1303" w:bottom="634" w:left="1440" w:header="2267" w:footer="1133"/>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rial Narrow">
    <w:charset w:val="00"/>
    <w:family w:val="roman"/>
    <w:pitch w:val="default"/>
  </w:font>
  <w:font w:name="Cambria">
    <w:charset w:val="00"/>
    <w:family w:val="roman"/>
    <w:pitch w:val="default"/>
  </w:font>
  <w:font w:name="Helvetica Neue">
    <w:charset w:val="00"/>
    <w:family w:val="roman"/>
    <w:pitch w:val="default"/>
  </w:font>
  <w:font w:name="Calibri">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oofdtekst"/>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oofdtekst"/>
    </w:pPr>
    <w:r>
      <w:drawing xmlns:a="http://schemas.openxmlformats.org/drawingml/2006/main">
        <wp:anchor distT="152400" distB="152400" distL="152400" distR="152400" simplePos="0" relativeHeight="251658240" behindDoc="1" locked="0" layoutInCell="1" allowOverlap="1">
          <wp:simplePos x="0" y="0"/>
          <wp:positionH relativeFrom="page">
            <wp:posOffset>914401</wp:posOffset>
          </wp:positionH>
          <wp:positionV relativeFrom="page">
            <wp:posOffset>620395</wp:posOffset>
          </wp:positionV>
          <wp:extent cx="1891106" cy="707873"/>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extLst/>
                  </a:blip>
                  <a:stretch>
                    <a:fillRect/>
                  </a:stretch>
                </pic:blipFill>
                <pic:spPr>
                  <a:xfrm>
                    <a:off x="0" y="0"/>
                    <a:ext cx="1891106" cy="707873"/>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6057900</wp:posOffset>
          </wp:positionH>
          <wp:positionV relativeFrom="page">
            <wp:posOffset>210820</wp:posOffset>
          </wp:positionV>
          <wp:extent cx="906787" cy="1275399"/>
          <wp:effectExtent l="0" t="0" r="0" b="0"/>
          <wp:wrapNone/>
          <wp:docPr id="1073741826" name="officeArt object" descr="image2.jpg"/>
          <wp:cNvGraphicFramePr/>
          <a:graphic xmlns:a="http://schemas.openxmlformats.org/drawingml/2006/main">
            <a:graphicData uri="http://schemas.openxmlformats.org/drawingml/2006/picture">
              <pic:pic xmlns:pic="http://schemas.openxmlformats.org/drawingml/2006/picture">
                <pic:nvPicPr>
                  <pic:cNvPr id="1073741826" name="image2.jpg" descr="image2.jpg"/>
                  <pic:cNvPicPr>
                    <a:picLocks noChangeAspect="1"/>
                  </pic:cNvPicPr>
                </pic:nvPicPr>
                <pic:blipFill>
                  <a:blip r:embed="rId2">
                    <a:extLst/>
                  </a:blip>
                  <a:stretch>
                    <a:fillRect/>
                  </a:stretch>
                </pic:blipFill>
                <pic:spPr>
                  <a:xfrm>
                    <a:off x="0" y="0"/>
                    <a:ext cx="906787" cy="1275399"/>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1">
      <w:start w:val="1"/>
      <w:numFmt w:val="bullet"/>
      <w:suff w:val="tab"/>
      <w:lvlText w:val="·"/>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s>
        <w:ind w:left="1567" w:hanging="487"/>
      </w:pPr>
      <w:rPr>
        <w:rFonts w:ascii="Symbol" w:cs="Symbol" w:hAnsi="Symbol" w:eastAsia="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2">
      <w:start w:val="1"/>
      <w:numFmt w:val="bullet"/>
      <w:suff w:val="tab"/>
      <w:lvlText w:val="·"/>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s>
        <w:ind w:left="2287" w:hanging="487"/>
      </w:pPr>
      <w:rPr>
        <w:rFonts w:ascii="Symbol" w:cs="Symbol" w:hAnsi="Symbol" w:eastAsia="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3">
      <w:start w:val="1"/>
      <w:numFmt w:val="bullet"/>
      <w:suff w:val="tab"/>
      <w:lvlText w:val="·"/>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s>
        <w:ind w:left="3007" w:hanging="487"/>
      </w:pPr>
      <w:rPr>
        <w:rFonts w:ascii="Symbol" w:cs="Symbol" w:hAnsi="Symbol" w:eastAsia="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4">
      <w:start w:val="1"/>
      <w:numFmt w:val="bullet"/>
      <w:suff w:val="tab"/>
      <w:lvlText w:val="·"/>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s>
        <w:ind w:left="3727" w:hanging="487"/>
      </w:pPr>
      <w:rPr>
        <w:rFonts w:ascii="Symbol" w:cs="Symbol" w:hAnsi="Symbol" w:eastAsia="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5">
      <w:start w:val="1"/>
      <w:numFmt w:val="bullet"/>
      <w:suff w:val="tab"/>
      <w:lvlText w:val="·"/>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s>
        <w:ind w:left="4447" w:hanging="487"/>
      </w:pPr>
      <w:rPr>
        <w:rFonts w:ascii="Symbol" w:cs="Symbol" w:hAnsi="Symbol" w:eastAsia="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s>
        <w:ind w:left="5167" w:hanging="487"/>
      </w:pPr>
      <w:rPr>
        <w:rFonts w:ascii="Symbol" w:cs="Symbol" w:hAnsi="Symbol" w:eastAsia="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7">
      <w:start w:val="1"/>
      <w:numFmt w:val="bullet"/>
      <w:suff w:val="tab"/>
      <w:lvlText w:val="·"/>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s>
        <w:ind w:left="5887" w:hanging="487"/>
      </w:pPr>
      <w:rPr>
        <w:rFonts w:ascii="Symbol" w:cs="Symbol" w:hAnsi="Symbol" w:eastAsia="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s>
        <w:ind w:left="6607" w:hanging="487"/>
      </w:pPr>
      <w:rPr>
        <w:rFonts w:ascii="Symbol" w:cs="Symbol" w:hAnsi="Symbol" w:eastAsia="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abstractNum>
  <w:abstractNum w:abstractNumId="2">
    <w:multiLevelType w:val="hybridMultilevel"/>
    <w:numStyleLink w:val="Geïmporteerde stijl 2"/>
  </w:abstractNum>
  <w:abstractNum w:abstractNumId="3">
    <w:multiLevelType w:val="hybridMultilevel"/>
    <w:styleLink w:val="Geïmporteerde stijl 2"/>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1">
      <w:start w:val="1"/>
      <w:numFmt w:val="bullet"/>
      <w:suff w:val="tab"/>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2">
      <w:start w:val="1"/>
      <w:numFmt w:val="bullet"/>
      <w:suff w:val="tab"/>
      <w:lvlText w:val="•"/>
      <w:lvlJc w:val="left"/>
      <w:pPr>
        <w:tabs>
          <w:tab w:val="left" w:pos="1440"/>
          <w:tab w:val="left" w:pos="2832"/>
          <w:tab w:val="left" w:pos="3540"/>
          <w:tab w:val="left" w:pos="4248"/>
          <w:tab w:val="left" w:pos="4956"/>
          <w:tab w:val="left" w:pos="5664"/>
          <w:tab w:val="left" w:pos="6372"/>
          <w:tab w:val="left" w:pos="7080"/>
          <w:tab w:val="left" w:pos="7788"/>
          <w:tab w:val="left" w:pos="8496"/>
          <w:tab w:val="left" w:pos="9204"/>
        </w:tabs>
        <w:ind w:left="2287" w:hanging="48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3">
      <w:start w:val="1"/>
      <w:numFmt w:val="bullet"/>
      <w:suff w:val="tab"/>
      <w:lvlText w:val="•"/>
      <w:lvlJc w:val="left"/>
      <w:pPr>
        <w:tabs>
          <w:tab w:val="left" w:pos="1440"/>
          <w:tab w:val="left" w:pos="2124"/>
          <w:tab w:val="left" w:pos="3540"/>
          <w:tab w:val="left" w:pos="4248"/>
          <w:tab w:val="left" w:pos="4956"/>
          <w:tab w:val="left" w:pos="5664"/>
          <w:tab w:val="left" w:pos="6372"/>
          <w:tab w:val="left" w:pos="7080"/>
          <w:tab w:val="left" w:pos="7788"/>
          <w:tab w:val="left" w:pos="8496"/>
          <w:tab w:val="left" w:pos="9204"/>
        </w:tabs>
        <w:ind w:left="3007" w:hanging="48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4">
      <w:start w:val="1"/>
      <w:numFmt w:val="bullet"/>
      <w:suff w:val="tab"/>
      <w:lvlText w:val="•"/>
      <w:lvlJc w:val="left"/>
      <w:pPr>
        <w:tabs>
          <w:tab w:val="left" w:pos="1440"/>
          <w:tab w:val="left" w:pos="2124"/>
          <w:tab w:val="left" w:pos="2832"/>
          <w:tab w:val="left" w:pos="4248"/>
          <w:tab w:val="left" w:pos="4956"/>
          <w:tab w:val="left" w:pos="5664"/>
          <w:tab w:val="left" w:pos="6372"/>
          <w:tab w:val="left" w:pos="7080"/>
          <w:tab w:val="left" w:pos="7788"/>
          <w:tab w:val="left" w:pos="8496"/>
          <w:tab w:val="left" w:pos="9204"/>
        </w:tabs>
        <w:ind w:left="3727" w:hanging="48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5">
      <w:start w:val="1"/>
      <w:numFmt w:val="bullet"/>
      <w:suff w:val="tab"/>
      <w:lvlText w:val="•"/>
      <w:lvlJc w:val="left"/>
      <w:pPr>
        <w:tabs>
          <w:tab w:val="left" w:pos="1440"/>
          <w:tab w:val="left" w:pos="2124"/>
          <w:tab w:val="left" w:pos="2832"/>
          <w:tab w:val="left" w:pos="3540"/>
          <w:tab w:val="left" w:pos="4956"/>
          <w:tab w:val="left" w:pos="5664"/>
          <w:tab w:val="left" w:pos="6372"/>
          <w:tab w:val="left" w:pos="7080"/>
          <w:tab w:val="left" w:pos="7788"/>
          <w:tab w:val="left" w:pos="8496"/>
          <w:tab w:val="left" w:pos="9204"/>
        </w:tabs>
        <w:ind w:left="4447" w:hanging="48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6">
      <w:start w:val="1"/>
      <w:numFmt w:val="bullet"/>
      <w:suff w:val="tab"/>
      <w:lvlText w:val="•"/>
      <w:lvlJc w:val="left"/>
      <w:pPr>
        <w:tabs>
          <w:tab w:val="left" w:pos="1440"/>
          <w:tab w:val="left" w:pos="2124"/>
          <w:tab w:val="left" w:pos="2832"/>
          <w:tab w:val="left" w:pos="3540"/>
          <w:tab w:val="left" w:pos="4248"/>
          <w:tab w:val="left" w:pos="5664"/>
          <w:tab w:val="left" w:pos="6372"/>
          <w:tab w:val="left" w:pos="7080"/>
          <w:tab w:val="left" w:pos="7788"/>
          <w:tab w:val="left" w:pos="8496"/>
          <w:tab w:val="left" w:pos="9204"/>
        </w:tabs>
        <w:ind w:left="5167" w:hanging="48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7">
      <w:start w:val="1"/>
      <w:numFmt w:val="bullet"/>
      <w:suff w:val="tab"/>
      <w:lvlText w:val="•"/>
      <w:lvlJc w:val="left"/>
      <w:pPr>
        <w:tabs>
          <w:tab w:val="left" w:pos="1440"/>
          <w:tab w:val="left" w:pos="2124"/>
          <w:tab w:val="left" w:pos="2832"/>
          <w:tab w:val="left" w:pos="3540"/>
          <w:tab w:val="left" w:pos="4248"/>
          <w:tab w:val="left" w:pos="4956"/>
          <w:tab w:val="left" w:pos="6372"/>
          <w:tab w:val="left" w:pos="7080"/>
          <w:tab w:val="left" w:pos="7788"/>
          <w:tab w:val="left" w:pos="8496"/>
          <w:tab w:val="left" w:pos="9204"/>
        </w:tabs>
        <w:ind w:left="5887" w:hanging="48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8">
      <w:start w:val="1"/>
      <w:numFmt w:val="bullet"/>
      <w:suff w:val="tab"/>
      <w:lvlText w:val="•"/>
      <w:lvlJc w:val="left"/>
      <w:pPr>
        <w:tabs>
          <w:tab w:val="left" w:pos="1440"/>
          <w:tab w:val="left" w:pos="2124"/>
          <w:tab w:val="left" w:pos="2832"/>
          <w:tab w:val="left" w:pos="3540"/>
          <w:tab w:val="left" w:pos="4248"/>
          <w:tab w:val="left" w:pos="4956"/>
          <w:tab w:val="left" w:pos="5664"/>
          <w:tab w:val="left" w:pos="7080"/>
          <w:tab w:val="left" w:pos="7788"/>
          <w:tab w:val="left" w:pos="8496"/>
          <w:tab w:val="left" w:pos="9204"/>
        </w:tabs>
        <w:ind w:left="6607" w:hanging="487"/>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7"/>
        <w:szCs w:val="27"/>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oofdtekst">
    <w:name w:val="Hoofdtekst"/>
    <w:next w:val="Hoofdtekst"/>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Standaard">
    <w:name w:val="Standaard"/>
    <w:next w:val="Standa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 w:type="numbering" w:styleId="Geïmporteerde stijl 1">
    <w:name w:val="Geïmporteerde stijl 1"/>
    <w:pPr>
      <w:numPr>
        <w:numId w:val="1"/>
      </w:numPr>
    </w:pPr>
  </w:style>
  <w:style w:type="numbering" w:styleId="Geïmporteerde stijl 2">
    <w:name w:val="Geïmporteerde stijl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